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5C" w:rsidRDefault="00A6725C" w:rsidP="00A6725C">
      <w:pPr>
        <w:tabs>
          <w:tab w:val="left" w:pos="0"/>
        </w:tabs>
        <w:jc w:val="both"/>
        <w:rPr>
          <w:b/>
          <w:i/>
          <w:color w:val="003366"/>
        </w:rPr>
      </w:pPr>
    </w:p>
    <w:p w:rsidR="00A6725C" w:rsidRDefault="005A75BB" w:rsidP="00A6725C">
      <w:pPr>
        <w:tabs>
          <w:tab w:val="left" w:pos="10773"/>
        </w:tabs>
        <w:jc w:val="both"/>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11.1pt;margin-top:-4.45pt;width:117.95pt;height:150pt;z-index:251660288" strokecolor="#036" strokeweight="4.5pt">
            <v:textbox style="mso-next-textbox:#_x0000_s1026">
              <w:txbxContent>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Droit</w:t>
                  </w:r>
                </w:p>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et</w:t>
                  </w:r>
                </w:p>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Dignité</w:t>
                  </w:r>
                </w:p>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Pour</w:t>
                  </w:r>
                </w:p>
                <w:p w:rsidR="00A6725C" w:rsidRPr="00DF105C" w:rsidRDefault="00A6725C" w:rsidP="00A6725C">
                  <w:pPr>
                    <w:jc w:val="center"/>
                    <w:rPr>
                      <w:rFonts w:ascii="Eras Demi ITC" w:hAnsi="Eras Demi ITC"/>
                      <w:color w:val="003366"/>
                    </w:rPr>
                  </w:pPr>
                  <w:r w:rsidRPr="00DF105C">
                    <w:rPr>
                      <w:rFonts w:ascii="Eras Demi ITC" w:hAnsi="Eras Demi ITC"/>
                      <w:color w:val="003366"/>
                      <w:sz w:val="32"/>
                      <w:szCs w:val="32"/>
                    </w:rPr>
                    <w:t>Tous</w:t>
                  </w:r>
                  <w:r>
                    <w:rPr>
                      <w:rFonts w:ascii="Eras Demi ITC" w:hAnsi="Eras Demi ITC"/>
                      <w:color w:val="003366"/>
                      <w:sz w:val="32"/>
                      <w:szCs w:val="32"/>
                    </w:rPr>
                    <w:t xml:space="preserve">         </w:t>
                  </w:r>
                </w:p>
              </w:txbxContent>
            </v:textbox>
          </v:shape>
        </w:pict>
      </w:r>
    </w:p>
    <w:p w:rsidR="00A6725C" w:rsidRDefault="00A6725C" w:rsidP="00A6725C">
      <w:pPr>
        <w:tabs>
          <w:tab w:val="left" w:pos="6026"/>
        </w:tabs>
        <w:jc w:val="both"/>
      </w:pPr>
    </w:p>
    <w:p w:rsidR="00A6725C" w:rsidRPr="008472DC" w:rsidRDefault="00A6725C" w:rsidP="00A6725C">
      <w:pPr>
        <w:tabs>
          <w:tab w:val="left" w:pos="6026"/>
        </w:tabs>
        <w:ind w:firstLine="142"/>
        <w:jc w:val="both"/>
        <w:rPr>
          <w:b/>
          <w:sz w:val="52"/>
          <w:szCs w:val="52"/>
        </w:rPr>
      </w:pPr>
      <w:r w:rsidRPr="00382196">
        <w:t xml:space="preserve">                       </w:t>
      </w:r>
      <w:r>
        <w:t xml:space="preserve">          </w:t>
      </w:r>
      <w:r w:rsidRPr="00382196">
        <w:t xml:space="preserve"> </w:t>
      </w:r>
      <w:r w:rsidR="005A75B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4.5pt;height:39.75pt" fillcolor="#036" strokecolor="#33c" strokeweight="1pt">
            <v:fill opacity=".5"/>
            <v:shadow on="t" color="#99f" offset="3pt"/>
            <v:textpath style="font-family:&quot;Arial Black&quot;;font-size:28pt;v-text-kern:t" trim="t" fitpath="t" string="MMLK"/>
          </v:shape>
        </w:pict>
      </w:r>
      <w:r>
        <w:t xml:space="preserve"> </w:t>
      </w:r>
      <w:r w:rsidRPr="000D44EF">
        <w:rPr>
          <w:b/>
          <w:sz w:val="52"/>
        </w:rPr>
        <w:t>LA</w:t>
      </w:r>
      <w:r w:rsidRPr="000D44EF">
        <w:t xml:space="preserve"> </w:t>
      </w:r>
      <w:r w:rsidRPr="000D44EF">
        <w:rPr>
          <w:b/>
          <w:sz w:val="52"/>
          <w:szCs w:val="52"/>
        </w:rPr>
        <w:t>VOIX DES SANS VOIX</w:t>
      </w:r>
      <w:r w:rsidRPr="000D44EF">
        <w:rPr>
          <w:b/>
          <w:sz w:val="56"/>
          <w:szCs w:val="52"/>
        </w:rPr>
        <w:t xml:space="preserve"> </w:t>
      </w:r>
    </w:p>
    <w:p w:rsidR="00A6725C" w:rsidRPr="00453722" w:rsidRDefault="00A6725C" w:rsidP="00A6725C">
      <w:pPr>
        <w:rPr>
          <w:b/>
          <w:i/>
          <w:color w:val="C00000"/>
          <w:sz w:val="40"/>
          <w:szCs w:val="40"/>
        </w:rPr>
      </w:pPr>
      <w:r>
        <w:rPr>
          <w:b/>
          <w:color w:val="003366"/>
        </w:rPr>
        <w:t xml:space="preserve">                      </w:t>
      </w:r>
      <w:r w:rsidRPr="00F97CB3">
        <w:rPr>
          <w:b/>
          <w:color w:val="003366"/>
        </w:rPr>
        <w:t xml:space="preserve">  </w:t>
      </w:r>
      <w:r>
        <w:rPr>
          <w:b/>
          <w:i/>
          <w:color w:val="C00000"/>
          <w:sz w:val="40"/>
          <w:szCs w:val="40"/>
        </w:rPr>
        <w:t xml:space="preserve">                               M</w:t>
      </w:r>
      <w:r w:rsidRPr="00453722">
        <w:rPr>
          <w:b/>
          <w:i/>
          <w:color w:val="C00000"/>
          <w:sz w:val="40"/>
          <w:szCs w:val="40"/>
        </w:rPr>
        <w:t>ouvement Martin Luther KING</w:t>
      </w:r>
    </w:p>
    <w:p w:rsidR="00A6725C" w:rsidRPr="0073743B" w:rsidRDefault="00A6725C" w:rsidP="00A6725C">
      <w:pPr>
        <w:rPr>
          <w:b/>
          <w:color w:val="1F497D" w:themeColor="text2"/>
        </w:rPr>
      </w:pPr>
      <w:r>
        <w:rPr>
          <w:b/>
          <w:color w:val="003366"/>
        </w:rPr>
        <w:t xml:space="preserve">                                                                           </w:t>
      </w:r>
      <w:r w:rsidRPr="0073743B">
        <w:rPr>
          <w:b/>
          <w:color w:val="1F497D" w:themeColor="text2"/>
        </w:rPr>
        <w:t>CIVISME –</w:t>
      </w:r>
      <w:r>
        <w:rPr>
          <w:b/>
          <w:color w:val="1F497D" w:themeColor="text2"/>
        </w:rPr>
        <w:t xml:space="preserve"> </w:t>
      </w:r>
      <w:r w:rsidRPr="0073743B">
        <w:rPr>
          <w:b/>
          <w:color w:val="1F497D" w:themeColor="text2"/>
        </w:rPr>
        <w:t>NON VIOLENCE –</w:t>
      </w:r>
      <w:r>
        <w:rPr>
          <w:b/>
          <w:color w:val="1F497D" w:themeColor="text2"/>
        </w:rPr>
        <w:t xml:space="preserve"> </w:t>
      </w:r>
      <w:r w:rsidRPr="0073743B">
        <w:rPr>
          <w:b/>
          <w:color w:val="1F497D" w:themeColor="text2"/>
        </w:rPr>
        <w:t xml:space="preserve">PAIX </w:t>
      </w:r>
    </w:p>
    <w:p w:rsidR="00A6725C" w:rsidRPr="0073743B" w:rsidRDefault="00A6725C" w:rsidP="00A6725C">
      <w:pPr>
        <w:rPr>
          <w:b/>
          <w:color w:val="1F497D" w:themeColor="text2"/>
        </w:rPr>
      </w:pPr>
      <w:r w:rsidRPr="0073743B">
        <w:rPr>
          <w:b/>
          <w:color w:val="1F497D" w:themeColor="text2"/>
        </w:rPr>
        <w:t xml:space="preserve">            </w:t>
      </w:r>
      <w:r>
        <w:rPr>
          <w:b/>
          <w:color w:val="1F497D" w:themeColor="text2"/>
        </w:rPr>
        <w:t xml:space="preserve">                                                              </w:t>
      </w:r>
      <w:r w:rsidRPr="0073743B">
        <w:rPr>
          <w:b/>
          <w:color w:val="1F497D" w:themeColor="text2"/>
        </w:rPr>
        <w:t>DIALOGUE –</w:t>
      </w:r>
      <w:r>
        <w:rPr>
          <w:b/>
          <w:color w:val="1F497D" w:themeColor="text2"/>
        </w:rPr>
        <w:t xml:space="preserve"> </w:t>
      </w:r>
      <w:r w:rsidRPr="0073743B">
        <w:rPr>
          <w:b/>
          <w:color w:val="1F497D" w:themeColor="text2"/>
        </w:rPr>
        <w:t>LEADERSHIP –</w:t>
      </w:r>
      <w:r>
        <w:rPr>
          <w:b/>
          <w:color w:val="1F497D" w:themeColor="text2"/>
        </w:rPr>
        <w:t xml:space="preserve"> DIGNITE HUMAINE</w:t>
      </w:r>
    </w:p>
    <w:p w:rsidR="00A6725C" w:rsidRDefault="00A6725C" w:rsidP="00A6725C">
      <w:pPr>
        <w:rPr>
          <w:b/>
          <w:i/>
          <w:color w:val="003366"/>
          <w:sz w:val="26"/>
          <w:szCs w:val="26"/>
        </w:rPr>
      </w:pPr>
      <w:r>
        <w:rPr>
          <w:b/>
          <w:i/>
          <w:color w:val="003366"/>
          <w:sz w:val="26"/>
          <w:szCs w:val="26"/>
        </w:rPr>
        <w:t xml:space="preserve">                                                                   </w:t>
      </w:r>
      <w:r w:rsidRPr="00FE490C">
        <w:rPr>
          <w:b/>
          <w:i/>
          <w:color w:val="003366"/>
          <w:sz w:val="26"/>
          <w:szCs w:val="26"/>
        </w:rPr>
        <w:t>Récépissé N° 0968/MATD-DAPOC-DOCA du 20/09/06</w:t>
      </w:r>
    </w:p>
    <w:p w:rsidR="00A6725C" w:rsidRDefault="00A6725C" w:rsidP="00A6725C">
      <w:pPr>
        <w:tabs>
          <w:tab w:val="left" w:pos="585"/>
          <w:tab w:val="center" w:pos="4607"/>
        </w:tabs>
        <w:jc w:val="both"/>
        <w:rPr>
          <w:b/>
          <w:i/>
          <w:color w:val="003366"/>
          <w:sz w:val="26"/>
          <w:szCs w:val="26"/>
        </w:rPr>
      </w:pPr>
    </w:p>
    <w:p w:rsidR="00A6725C" w:rsidRDefault="005A75BB" w:rsidP="00A6725C">
      <w:pPr>
        <w:tabs>
          <w:tab w:val="left" w:pos="0"/>
          <w:tab w:val="center" w:pos="4607"/>
        </w:tabs>
        <w:jc w:val="both"/>
        <w:rPr>
          <w:b/>
          <w:i/>
          <w:color w:val="003366"/>
        </w:rPr>
      </w:pPr>
      <w:r>
        <w:rPr>
          <w:b/>
          <w:i/>
          <w:noProof/>
          <w:color w:val="003366"/>
        </w:rPr>
        <w:pict>
          <v:line id="_x0000_s1027" style="position:absolute;left:0;text-align:left;z-index:251661312" from="-11.1pt,4.15pt" to="537.9pt,4.15pt" strokecolor="#036" strokeweight="3pt">
            <v:stroke linestyle="thinThin"/>
          </v:line>
        </w:pict>
      </w:r>
      <w:r w:rsidR="00A6725C">
        <w:rPr>
          <w:b/>
          <w:i/>
          <w:color w:val="003366"/>
        </w:rPr>
        <w:tab/>
        <w:t xml:space="preserve">                </w:t>
      </w:r>
    </w:p>
    <w:p w:rsidR="008D6EB7" w:rsidRDefault="008D6EB7" w:rsidP="00A6725C">
      <w:pPr>
        <w:jc w:val="both"/>
        <w:rPr>
          <w:rFonts w:ascii="Baskerville Old Face" w:hAnsi="Baskerville Old Face"/>
          <w:sz w:val="26"/>
          <w:szCs w:val="26"/>
        </w:rPr>
      </w:pPr>
    </w:p>
    <w:p w:rsidR="008D6EB7" w:rsidRPr="00AE5440" w:rsidRDefault="008D6EB7" w:rsidP="003F7370">
      <w:pPr>
        <w:jc w:val="center"/>
        <w:rPr>
          <w:sz w:val="26"/>
          <w:szCs w:val="26"/>
          <w:u w:val="single"/>
        </w:rPr>
      </w:pPr>
      <w:r w:rsidRPr="00AE5440">
        <w:rPr>
          <w:sz w:val="26"/>
          <w:szCs w:val="26"/>
          <w:u w:val="single"/>
        </w:rPr>
        <w:t>COMMUNIQUE DE PRESSE</w:t>
      </w:r>
    </w:p>
    <w:p w:rsidR="008D6EB7" w:rsidRDefault="008D6EB7" w:rsidP="00A6725C">
      <w:pPr>
        <w:jc w:val="both"/>
        <w:rPr>
          <w:sz w:val="26"/>
          <w:szCs w:val="26"/>
        </w:rPr>
      </w:pPr>
    </w:p>
    <w:p w:rsidR="008D6EB7" w:rsidRPr="003F7370" w:rsidRDefault="008D6EB7" w:rsidP="003F7370">
      <w:pPr>
        <w:jc w:val="center"/>
        <w:rPr>
          <w:b/>
          <w:sz w:val="26"/>
          <w:szCs w:val="26"/>
        </w:rPr>
      </w:pPr>
      <w:r w:rsidRPr="003F7370">
        <w:rPr>
          <w:b/>
          <w:sz w:val="26"/>
          <w:szCs w:val="26"/>
        </w:rPr>
        <w:t>LE MOUVEMENT MARTIN LUTHER KING APPELLE A UNE RESISTANCE POPULAIRE NON VIOLENTE POUR LIVRER L ULTIME COMBAT CONTRE LA DICTATURE ET LA TYRANNIE AU TOGO.</w:t>
      </w:r>
    </w:p>
    <w:p w:rsidR="008D6EB7" w:rsidRDefault="008D6EB7" w:rsidP="00A6725C">
      <w:pPr>
        <w:jc w:val="both"/>
        <w:rPr>
          <w:sz w:val="26"/>
          <w:szCs w:val="26"/>
        </w:rPr>
      </w:pPr>
    </w:p>
    <w:p w:rsidR="00AE5440" w:rsidRDefault="00AE5440" w:rsidP="00A6725C">
      <w:pPr>
        <w:jc w:val="both"/>
        <w:rPr>
          <w:sz w:val="26"/>
          <w:szCs w:val="26"/>
        </w:rPr>
      </w:pPr>
      <w:r>
        <w:rPr>
          <w:sz w:val="26"/>
          <w:szCs w:val="26"/>
        </w:rPr>
        <w:t xml:space="preserve">    </w:t>
      </w:r>
      <w:r w:rsidR="008D6EB7">
        <w:rPr>
          <w:sz w:val="26"/>
          <w:szCs w:val="26"/>
        </w:rPr>
        <w:t xml:space="preserve"> </w:t>
      </w:r>
      <w:r>
        <w:rPr>
          <w:sz w:val="26"/>
          <w:szCs w:val="26"/>
        </w:rPr>
        <w:t xml:space="preserve">    </w:t>
      </w:r>
      <w:r w:rsidR="008D6EB7">
        <w:rPr>
          <w:sz w:val="26"/>
          <w:szCs w:val="26"/>
        </w:rPr>
        <w:t xml:space="preserve"> Il  est un secret de polichinelle que le groupuscule au pouvoir qui régente le Togo avec des mains de fer n’est guère prêt à céder un iota de ses privilèges pour amorcer la voie de la démocratie et de l’état de droit. </w:t>
      </w:r>
    </w:p>
    <w:p w:rsidR="003F7370" w:rsidRDefault="00AE5440" w:rsidP="00A6725C">
      <w:pPr>
        <w:jc w:val="both"/>
        <w:rPr>
          <w:sz w:val="26"/>
          <w:szCs w:val="26"/>
        </w:rPr>
      </w:pPr>
      <w:r>
        <w:rPr>
          <w:sz w:val="26"/>
          <w:szCs w:val="26"/>
        </w:rPr>
        <w:t xml:space="preserve">          </w:t>
      </w:r>
      <w:r w:rsidR="008D6EB7">
        <w:rPr>
          <w:sz w:val="26"/>
          <w:szCs w:val="26"/>
        </w:rPr>
        <w:t>Il se confirme au quotidien l’ancrage d’</w:t>
      </w:r>
      <w:r>
        <w:rPr>
          <w:sz w:val="26"/>
          <w:szCs w:val="26"/>
        </w:rPr>
        <w:t>un état de terreur</w:t>
      </w:r>
      <w:r w:rsidR="008D6EB7">
        <w:rPr>
          <w:sz w:val="26"/>
          <w:szCs w:val="26"/>
        </w:rPr>
        <w:t>,</w:t>
      </w:r>
      <w:r>
        <w:rPr>
          <w:sz w:val="26"/>
          <w:szCs w:val="26"/>
        </w:rPr>
        <w:t xml:space="preserve"> de violation des droits humains</w:t>
      </w:r>
      <w:r w:rsidR="008D6EB7">
        <w:rPr>
          <w:sz w:val="26"/>
          <w:szCs w:val="26"/>
        </w:rPr>
        <w:t>,</w:t>
      </w:r>
      <w:r>
        <w:rPr>
          <w:sz w:val="26"/>
          <w:szCs w:val="26"/>
        </w:rPr>
        <w:t xml:space="preserve"> </w:t>
      </w:r>
      <w:r w:rsidR="008D6EB7">
        <w:rPr>
          <w:sz w:val="26"/>
          <w:szCs w:val="26"/>
        </w:rPr>
        <w:t>d’</w:t>
      </w:r>
      <w:r>
        <w:rPr>
          <w:sz w:val="26"/>
          <w:szCs w:val="26"/>
        </w:rPr>
        <w:t>injustice sociale</w:t>
      </w:r>
      <w:r w:rsidR="008D6EB7">
        <w:rPr>
          <w:sz w:val="26"/>
          <w:szCs w:val="26"/>
        </w:rPr>
        <w:t>,</w:t>
      </w:r>
      <w:r>
        <w:rPr>
          <w:sz w:val="26"/>
          <w:szCs w:val="26"/>
        </w:rPr>
        <w:t xml:space="preserve"> de mauvaise gouvernance</w:t>
      </w:r>
      <w:r w:rsidR="008D6EB7">
        <w:rPr>
          <w:sz w:val="26"/>
          <w:szCs w:val="26"/>
        </w:rPr>
        <w:t>,</w:t>
      </w:r>
      <w:r>
        <w:rPr>
          <w:sz w:val="26"/>
          <w:szCs w:val="26"/>
        </w:rPr>
        <w:t xml:space="preserve"> </w:t>
      </w:r>
      <w:r w:rsidR="008D6EB7">
        <w:rPr>
          <w:sz w:val="26"/>
          <w:szCs w:val="26"/>
        </w:rPr>
        <w:t>de gangstérisme politique et de refus systématique de s’occuper du bien être réel des populations.</w:t>
      </w:r>
    </w:p>
    <w:p w:rsidR="00FF769A" w:rsidRPr="00FF769A" w:rsidRDefault="00FF769A" w:rsidP="00A6725C">
      <w:pPr>
        <w:jc w:val="both"/>
        <w:rPr>
          <w:sz w:val="14"/>
          <w:szCs w:val="26"/>
        </w:rPr>
      </w:pPr>
    </w:p>
    <w:p w:rsidR="00AE5440" w:rsidRDefault="008D6EB7" w:rsidP="00A6725C">
      <w:pPr>
        <w:jc w:val="both"/>
        <w:rPr>
          <w:sz w:val="26"/>
          <w:szCs w:val="26"/>
        </w:rPr>
      </w:pPr>
      <w:r>
        <w:rPr>
          <w:sz w:val="26"/>
          <w:szCs w:val="26"/>
        </w:rPr>
        <w:t xml:space="preserve"> </w:t>
      </w:r>
      <w:r w:rsidR="00AE5440">
        <w:rPr>
          <w:sz w:val="26"/>
          <w:szCs w:val="26"/>
        </w:rPr>
        <w:t xml:space="preserve">         </w:t>
      </w:r>
      <w:r>
        <w:rPr>
          <w:sz w:val="26"/>
          <w:szCs w:val="26"/>
        </w:rPr>
        <w:t>Pour le Mouvement martin Luther KING –</w:t>
      </w:r>
      <w:r w:rsidR="00055205">
        <w:rPr>
          <w:sz w:val="26"/>
          <w:szCs w:val="26"/>
        </w:rPr>
        <w:t xml:space="preserve"> L</w:t>
      </w:r>
      <w:r>
        <w:rPr>
          <w:sz w:val="26"/>
          <w:szCs w:val="26"/>
        </w:rPr>
        <w:t xml:space="preserve">a Voix des Sans </w:t>
      </w:r>
      <w:r w:rsidR="003E3668">
        <w:rPr>
          <w:sz w:val="26"/>
          <w:szCs w:val="26"/>
        </w:rPr>
        <w:t>Voix, dès</w:t>
      </w:r>
      <w:r>
        <w:rPr>
          <w:sz w:val="26"/>
          <w:szCs w:val="26"/>
        </w:rPr>
        <w:t xml:space="preserve"> que la volonté du peuple </w:t>
      </w:r>
      <w:r w:rsidR="003E3668">
        <w:rPr>
          <w:sz w:val="26"/>
          <w:szCs w:val="26"/>
        </w:rPr>
        <w:t xml:space="preserve">est bafouée, dès </w:t>
      </w:r>
      <w:r w:rsidR="003F7370">
        <w:rPr>
          <w:sz w:val="26"/>
          <w:szCs w:val="26"/>
        </w:rPr>
        <w:t xml:space="preserve"> que </w:t>
      </w:r>
      <w:r w:rsidR="003E3668">
        <w:rPr>
          <w:sz w:val="26"/>
          <w:szCs w:val="26"/>
        </w:rPr>
        <w:t xml:space="preserve">sa liberté est </w:t>
      </w:r>
      <w:r w:rsidR="00141193">
        <w:rPr>
          <w:sz w:val="26"/>
          <w:szCs w:val="26"/>
        </w:rPr>
        <w:t>confisquée, dès</w:t>
      </w:r>
      <w:r w:rsidR="003E3668">
        <w:rPr>
          <w:sz w:val="26"/>
          <w:szCs w:val="26"/>
        </w:rPr>
        <w:t xml:space="preserve"> que son aspiration profonde au changement et à l’alternance est </w:t>
      </w:r>
      <w:r w:rsidR="00141193">
        <w:rPr>
          <w:sz w:val="26"/>
          <w:szCs w:val="26"/>
        </w:rPr>
        <w:t>étouffée, c’est</w:t>
      </w:r>
      <w:r w:rsidR="003E3668">
        <w:rPr>
          <w:sz w:val="26"/>
          <w:szCs w:val="26"/>
        </w:rPr>
        <w:t xml:space="preserve">-à-dire que ses droits et sa dignité sont </w:t>
      </w:r>
      <w:r w:rsidR="00141193">
        <w:rPr>
          <w:sz w:val="26"/>
          <w:szCs w:val="26"/>
        </w:rPr>
        <w:t>violés, il</w:t>
      </w:r>
      <w:r w:rsidR="003E3668">
        <w:rPr>
          <w:sz w:val="26"/>
          <w:szCs w:val="26"/>
        </w:rPr>
        <w:t xml:space="preserve"> s’agit sans doute de la </w:t>
      </w:r>
      <w:r w:rsidR="00141193">
        <w:rPr>
          <w:sz w:val="26"/>
          <w:szCs w:val="26"/>
        </w:rPr>
        <w:t>tyrannie, de</w:t>
      </w:r>
      <w:r w:rsidR="003E3668">
        <w:rPr>
          <w:sz w:val="26"/>
          <w:szCs w:val="26"/>
        </w:rPr>
        <w:t xml:space="preserve"> </w:t>
      </w:r>
      <w:r w:rsidR="00141193">
        <w:rPr>
          <w:sz w:val="26"/>
          <w:szCs w:val="26"/>
        </w:rPr>
        <w:t>l’oppression, du</w:t>
      </w:r>
      <w:r w:rsidR="003E3668">
        <w:rPr>
          <w:sz w:val="26"/>
          <w:szCs w:val="26"/>
        </w:rPr>
        <w:t xml:space="preserve"> </w:t>
      </w:r>
      <w:r w:rsidR="00141193">
        <w:rPr>
          <w:sz w:val="26"/>
          <w:szCs w:val="26"/>
        </w:rPr>
        <w:t>despotisme, de</w:t>
      </w:r>
      <w:r w:rsidR="003E3668">
        <w:rPr>
          <w:sz w:val="26"/>
          <w:szCs w:val="26"/>
        </w:rPr>
        <w:t xml:space="preserve"> l’autocratie et de la dictature. </w:t>
      </w:r>
    </w:p>
    <w:p w:rsidR="00FF769A" w:rsidRPr="00FF769A" w:rsidRDefault="00FF769A" w:rsidP="00A6725C">
      <w:pPr>
        <w:jc w:val="both"/>
        <w:rPr>
          <w:sz w:val="14"/>
          <w:szCs w:val="26"/>
        </w:rPr>
      </w:pPr>
    </w:p>
    <w:p w:rsidR="00AE5440" w:rsidRDefault="00AE5440" w:rsidP="00A6725C">
      <w:pPr>
        <w:jc w:val="both"/>
        <w:rPr>
          <w:sz w:val="26"/>
          <w:szCs w:val="26"/>
        </w:rPr>
      </w:pPr>
      <w:r>
        <w:rPr>
          <w:sz w:val="26"/>
          <w:szCs w:val="26"/>
        </w:rPr>
        <w:t xml:space="preserve">          </w:t>
      </w:r>
      <w:r w:rsidR="003E3668">
        <w:rPr>
          <w:sz w:val="26"/>
          <w:szCs w:val="26"/>
        </w:rPr>
        <w:t xml:space="preserve">Le Togo sous Faure Gnassingbé et le clan au pouvoir est désormais dans cette posture. Le reste n’est que du </w:t>
      </w:r>
      <w:r w:rsidR="00141193">
        <w:rPr>
          <w:sz w:val="26"/>
          <w:szCs w:val="26"/>
        </w:rPr>
        <w:t>camouflage, de</w:t>
      </w:r>
      <w:r w:rsidR="003E3668">
        <w:rPr>
          <w:sz w:val="26"/>
          <w:szCs w:val="26"/>
        </w:rPr>
        <w:t xml:space="preserve"> </w:t>
      </w:r>
      <w:r w:rsidR="00141193">
        <w:rPr>
          <w:sz w:val="26"/>
          <w:szCs w:val="26"/>
        </w:rPr>
        <w:t>l’habillage, du</w:t>
      </w:r>
      <w:r w:rsidR="003E3668">
        <w:rPr>
          <w:sz w:val="26"/>
          <w:szCs w:val="26"/>
        </w:rPr>
        <w:t xml:space="preserve"> </w:t>
      </w:r>
      <w:r w:rsidR="00141193">
        <w:rPr>
          <w:sz w:val="26"/>
          <w:szCs w:val="26"/>
        </w:rPr>
        <w:t>vernissage, de</w:t>
      </w:r>
      <w:r w:rsidR="003E3668">
        <w:rPr>
          <w:sz w:val="26"/>
          <w:szCs w:val="26"/>
        </w:rPr>
        <w:t xml:space="preserve"> l’ornement et du trompe-œil en ce qui concerne le dialogue en vue des réformes institutionnelles et constitutionnelles.</w:t>
      </w:r>
    </w:p>
    <w:p w:rsidR="00AE5440" w:rsidRDefault="00AE5440" w:rsidP="00A6725C">
      <w:pPr>
        <w:jc w:val="both"/>
        <w:rPr>
          <w:sz w:val="26"/>
          <w:szCs w:val="26"/>
        </w:rPr>
      </w:pPr>
      <w:r>
        <w:rPr>
          <w:sz w:val="26"/>
          <w:szCs w:val="26"/>
        </w:rPr>
        <w:t xml:space="preserve">         </w:t>
      </w:r>
      <w:r w:rsidR="003E3668">
        <w:rPr>
          <w:sz w:val="26"/>
          <w:szCs w:val="26"/>
        </w:rPr>
        <w:t xml:space="preserve"> La décadente allure et </w:t>
      </w:r>
      <w:r w:rsidR="00695601">
        <w:rPr>
          <w:sz w:val="26"/>
          <w:szCs w:val="26"/>
        </w:rPr>
        <w:t xml:space="preserve">la fâcheuse tournure des derniers évènements politiques dans notre pays </w:t>
      </w:r>
      <w:r w:rsidR="00B22FDC">
        <w:rPr>
          <w:sz w:val="26"/>
          <w:szCs w:val="26"/>
        </w:rPr>
        <w:t>notamment le goût amer du dialogue et la procédure bancale de la levée de l’immunité parlementaire du député de la coalition arc-en –</w:t>
      </w:r>
      <w:r w:rsidR="00141193">
        <w:rPr>
          <w:sz w:val="26"/>
          <w:szCs w:val="26"/>
        </w:rPr>
        <w:t>ciel, viennent</w:t>
      </w:r>
      <w:r w:rsidR="00B22FDC">
        <w:rPr>
          <w:sz w:val="26"/>
          <w:szCs w:val="26"/>
        </w:rPr>
        <w:t xml:space="preserve"> apporter de l’eau au moulin des tenants de l’affirmation selon laquelle « </w:t>
      </w:r>
      <w:r w:rsidR="00141193" w:rsidRPr="00141193">
        <w:rPr>
          <w:b/>
          <w:sz w:val="26"/>
          <w:szCs w:val="26"/>
        </w:rPr>
        <w:t>les groupes privilégiés cèdent rarement ou ne cèdent jamais leurs privilèges sans en être contraints</w:t>
      </w:r>
      <w:r w:rsidR="00141193">
        <w:rPr>
          <w:sz w:val="26"/>
          <w:szCs w:val="26"/>
        </w:rPr>
        <w:t> »</w:t>
      </w:r>
      <w:r>
        <w:rPr>
          <w:sz w:val="26"/>
          <w:szCs w:val="26"/>
        </w:rPr>
        <w:t>.</w:t>
      </w:r>
    </w:p>
    <w:p w:rsidR="00FF769A" w:rsidRPr="00FF769A" w:rsidRDefault="00FF769A" w:rsidP="00A6725C">
      <w:pPr>
        <w:jc w:val="both"/>
        <w:rPr>
          <w:sz w:val="14"/>
          <w:szCs w:val="26"/>
        </w:rPr>
      </w:pPr>
    </w:p>
    <w:p w:rsidR="00AE5440" w:rsidRDefault="00AE5440" w:rsidP="00A6725C">
      <w:pPr>
        <w:jc w:val="both"/>
        <w:rPr>
          <w:sz w:val="26"/>
          <w:szCs w:val="26"/>
        </w:rPr>
      </w:pPr>
      <w:r>
        <w:rPr>
          <w:sz w:val="26"/>
          <w:szCs w:val="26"/>
        </w:rPr>
        <w:t xml:space="preserve">         </w:t>
      </w:r>
      <w:r w:rsidR="00141193">
        <w:rPr>
          <w:sz w:val="26"/>
          <w:szCs w:val="26"/>
        </w:rPr>
        <w:t xml:space="preserve"> </w:t>
      </w:r>
      <w:r w:rsidR="000674FC">
        <w:rPr>
          <w:sz w:val="26"/>
          <w:szCs w:val="26"/>
        </w:rPr>
        <w:t xml:space="preserve">Ce fait nous conduit à une unique certitude que le combat pour l’expression démocratique au Togo doit renaître de ses cendres et ceci avec le réveil de la conscience du peuple souverain et absolu au nom duquel personne ne peut prétendre ou se prévaloir le monopole. </w:t>
      </w:r>
    </w:p>
    <w:p w:rsidR="00FF769A" w:rsidRPr="00FF769A" w:rsidRDefault="00FF769A" w:rsidP="00A6725C">
      <w:pPr>
        <w:jc w:val="both"/>
        <w:rPr>
          <w:sz w:val="14"/>
          <w:szCs w:val="26"/>
        </w:rPr>
      </w:pPr>
    </w:p>
    <w:p w:rsidR="00AE5440" w:rsidRDefault="00AE5440" w:rsidP="00A6725C">
      <w:pPr>
        <w:jc w:val="both"/>
        <w:rPr>
          <w:sz w:val="26"/>
          <w:szCs w:val="26"/>
        </w:rPr>
      </w:pPr>
      <w:r>
        <w:rPr>
          <w:sz w:val="26"/>
          <w:szCs w:val="26"/>
        </w:rPr>
        <w:t xml:space="preserve">          </w:t>
      </w:r>
      <w:r w:rsidR="000674FC">
        <w:rPr>
          <w:sz w:val="26"/>
          <w:szCs w:val="26"/>
        </w:rPr>
        <w:t>Que personne ne perde plus de vue que la minorité qui s’accapare toujours des richesses nationales, reste et demeure dans une logique, celle d’enfermer et d’embrigader le peuple dans l’illusion, le dilatoire et l’obscurantisme politique.</w:t>
      </w:r>
      <w:r w:rsidR="00695601">
        <w:rPr>
          <w:sz w:val="26"/>
          <w:szCs w:val="26"/>
        </w:rPr>
        <w:t xml:space="preserve"> </w:t>
      </w:r>
      <w:r w:rsidR="003E3668">
        <w:rPr>
          <w:sz w:val="26"/>
          <w:szCs w:val="26"/>
        </w:rPr>
        <w:t xml:space="preserve"> </w:t>
      </w:r>
      <w:r w:rsidR="000674FC">
        <w:rPr>
          <w:sz w:val="26"/>
          <w:szCs w:val="26"/>
        </w:rPr>
        <w:t xml:space="preserve">Alors que leur réelle </w:t>
      </w:r>
      <w:r w:rsidR="00461C07">
        <w:rPr>
          <w:sz w:val="26"/>
          <w:szCs w:val="26"/>
        </w:rPr>
        <w:t xml:space="preserve">motivation est de s’éterniser au pouvoir vaille que vaille sans savoir que cette voie est périlleuse pour </w:t>
      </w:r>
      <w:r w:rsidR="00F143B8">
        <w:rPr>
          <w:sz w:val="26"/>
          <w:szCs w:val="26"/>
        </w:rPr>
        <w:t>eux-mêmes, leur</w:t>
      </w:r>
      <w:r w:rsidR="00461C07">
        <w:rPr>
          <w:sz w:val="26"/>
          <w:szCs w:val="26"/>
        </w:rPr>
        <w:t xml:space="preserve"> postérité et pour la nation. </w:t>
      </w:r>
    </w:p>
    <w:p w:rsidR="00FF769A" w:rsidRPr="00FF769A" w:rsidRDefault="00FF769A" w:rsidP="00A6725C">
      <w:pPr>
        <w:jc w:val="both"/>
        <w:rPr>
          <w:sz w:val="14"/>
          <w:szCs w:val="26"/>
        </w:rPr>
      </w:pPr>
    </w:p>
    <w:p w:rsidR="008D6EB7" w:rsidRDefault="00AE5440" w:rsidP="00A6725C">
      <w:pPr>
        <w:jc w:val="both"/>
        <w:rPr>
          <w:sz w:val="26"/>
          <w:szCs w:val="26"/>
        </w:rPr>
      </w:pPr>
      <w:r>
        <w:rPr>
          <w:sz w:val="26"/>
          <w:szCs w:val="26"/>
        </w:rPr>
        <w:t xml:space="preserve">           </w:t>
      </w:r>
      <w:r w:rsidR="00461C07">
        <w:rPr>
          <w:sz w:val="26"/>
          <w:szCs w:val="26"/>
        </w:rPr>
        <w:t xml:space="preserve">La vision 2030 par envoûtement et enchantement </w:t>
      </w:r>
      <w:r w:rsidR="00F143B8">
        <w:rPr>
          <w:sz w:val="26"/>
          <w:szCs w:val="26"/>
        </w:rPr>
        <w:t>politique, ne</w:t>
      </w:r>
      <w:r w:rsidR="00461C07">
        <w:rPr>
          <w:sz w:val="26"/>
          <w:szCs w:val="26"/>
        </w:rPr>
        <w:t xml:space="preserve"> s’inscrit-elle pas dans cette perspective ? N’est –ce pas un signe de vouloir prétendre </w:t>
      </w:r>
      <w:r w:rsidR="00F143B8">
        <w:rPr>
          <w:sz w:val="26"/>
          <w:szCs w:val="26"/>
        </w:rPr>
        <w:t>continuer leur soi-disant politique d’apaisement, de développement et de réconciliation pour s’attacher aux délices du règne ? Alors que les actes qu’ils posent trahissent  au quotidien leurs paroles.</w:t>
      </w:r>
    </w:p>
    <w:p w:rsidR="00FF769A" w:rsidRDefault="00FF769A" w:rsidP="00A6725C">
      <w:pPr>
        <w:jc w:val="both"/>
        <w:rPr>
          <w:sz w:val="26"/>
          <w:szCs w:val="26"/>
        </w:rPr>
      </w:pPr>
    </w:p>
    <w:p w:rsidR="00FF769A" w:rsidRDefault="00FF769A" w:rsidP="00A6725C">
      <w:pPr>
        <w:jc w:val="both"/>
        <w:rPr>
          <w:sz w:val="26"/>
          <w:szCs w:val="26"/>
        </w:rPr>
      </w:pPr>
    </w:p>
    <w:p w:rsidR="00FF769A" w:rsidRDefault="00FF769A" w:rsidP="00A6725C">
      <w:pPr>
        <w:jc w:val="both"/>
        <w:rPr>
          <w:sz w:val="26"/>
          <w:szCs w:val="26"/>
        </w:rPr>
      </w:pPr>
    </w:p>
    <w:p w:rsidR="00FF769A" w:rsidRDefault="00FF769A" w:rsidP="00A6725C">
      <w:pPr>
        <w:jc w:val="both"/>
        <w:rPr>
          <w:sz w:val="26"/>
          <w:szCs w:val="26"/>
        </w:rPr>
      </w:pPr>
    </w:p>
    <w:p w:rsidR="00FF769A" w:rsidRDefault="00FF769A" w:rsidP="00A6725C">
      <w:pPr>
        <w:jc w:val="both"/>
        <w:rPr>
          <w:sz w:val="26"/>
          <w:szCs w:val="26"/>
        </w:rPr>
      </w:pPr>
    </w:p>
    <w:p w:rsidR="00FF769A" w:rsidRDefault="00FF769A" w:rsidP="00A6725C">
      <w:pPr>
        <w:jc w:val="both"/>
        <w:rPr>
          <w:sz w:val="26"/>
          <w:szCs w:val="26"/>
        </w:rPr>
      </w:pPr>
    </w:p>
    <w:p w:rsidR="00FF769A" w:rsidRDefault="00FF769A" w:rsidP="00A6725C">
      <w:pPr>
        <w:jc w:val="both"/>
        <w:rPr>
          <w:sz w:val="26"/>
          <w:szCs w:val="26"/>
        </w:rPr>
      </w:pPr>
    </w:p>
    <w:p w:rsidR="00AE5440" w:rsidRDefault="00F143B8" w:rsidP="00A6725C">
      <w:pPr>
        <w:jc w:val="both"/>
        <w:rPr>
          <w:b/>
          <w:sz w:val="26"/>
          <w:szCs w:val="26"/>
        </w:rPr>
      </w:pPr>
      <w:r>
        <w:rPr>
          <w:sz w:val="26"/>
          <w:szCs w:val="26"/>
        </w:rPr>
        <w:t xml:space="preserve"> </w:t>
      </w:r>
      <w:r w:rsidR="00AE5440">
        <w:rPr>
          <w:sz w:val="26"/>
          <w:szCs w:val="26"/>
        </w:rPr>
        <w:t xml:space="preserve">        </w:t>
      </w:r>
      <w:r>
        <w:rPr>
          <w:sz w:val="26"/>
          <w:szCs w:val="26"/>
        </w:rPr>
        <w:t xml:space="preserve"> Pour le Mouvement martin Luther KING –la Voix des Sans </w:t>
      </w:r>
      <w:r w:rsidR="00AE5440">
        <w:rPr>
          <w:sz w:val="26"/>
          <w:szCs w:val="26"/>
        </w:rPr>
        <w:t>Voix</w:t>
      </w:r>
      <w:r>
        <w:rPr>
          <w:sz w:val="26"/>
          <w:szCs w:val="26"/>
        </w:rPr>
        <w:t>,</w:t>
      </w:r>
      <w:r w:rsidR="00AE5440">
        <w:rPr>
          <w:sz w:val="26"/>
          <w:szCs w:val="26"/>
        </w:rPr>
        <w:t xml:space="preserve"> </w:t>
      </w:r>
      <w:r>
        <w:rPr>
          <w:sz w:val="26"/>
          <w:szCs w:val="26"/>
        </w:rPr>
        <w:t xml:space="preserve">l’élection présidentielle 2015 ne doit plus être un acquis sur plateau d’or pour Faure Gnassingbé et les siens; </w:t>
      </w:r>
      <w:r w:rsidR="00AE5440">
        <w:rPr>
          <w:b/>
          <w:sz w:val="26"/>
          <w:szCs w:val="26"/>
        </w:rPr>
        <w:t>car un peuple longtemps humilié</w:t>
      </w:r>
      <w:r w:rsidRPr="00F143B8">
        <w:rPr>
          <w:b/>
          <w:sz w:val="26"/>
          <w:szCs w:val="26"/>
        </w:rPr>
        <w:t>,</w:t>
      </w:r>
      <w:r w:rsidR="00AE5440">
        <w:rPr>
          <w:b/>
          <w:sz w:val="26"/>
          <w:szCs w:val="26"/>
        </w:rPr>
        <w:t xml:space="preserve"> </w:t>
      </w:r>
      <w:r w:rsidRPr="00F143B8">
        <w:rPr>
          <w:b/>
          <w:sz w:val="26"/>
          <w:szCs w:val="26"/>
        </w:rPr>
        <w:t>s’</w:t>
      </w:r>
      <w:r w:rsidR="00AE5440">
        <w:rPr>
          <w:b/>
          <w:sz w:val="26"/>
          <w:szCs w:val="26"/>
        </w:rPr>
        <w:t xml:space="preserve">il se lève,  </w:t>
      </w:r>
      <w:r w:rsidRPr="00F143B8">
        <w:rPr>
          <w:b/>
          <w:sz w:val="26"/>
          <w:szCs w:val="26"/>
        </w:rPr>
        <w:t>il est debout pour vaincre et triompher de ses oppresseurs</w:t>
      </w:r>
      <w:r>
        <w:rPr>
          <w:b/>
          <w:sz w:val="26"/>
          <w:szCs w:val="26"/>
        </w:rPr>
        <w:t>.</w:t>
      </w:r>
    </w:p>
    <w:p w:rsidR="00AE5440" w:rsidRPr="00FF769A" w:rsidRDefault="00AE5440" w:rsidP="00A6725C">
      <w:pPr>
        <w:jc w:val="both"/>
        <w:rPr>
          <w:b/>
          <w:sz w:val="14"/>
          <w:szCs w:val="26"/>
        </w:rPr>
      </w:pPr>
    </w:p>
    <w:p w:rsidR="00055205" w:rsidRDefault="00055205" w:rsidP="00A6725C">
      <w:pPr>
        <w:jc w:val="both"/>
        <w:rPr>
          <w:b/>
          <w:sz w:val="26"/>
          <w:szCs w:val="26"/>
        </w:rPr>
      </w:pPr>
      <w:r>
        <w:rPr>
          <w:b/>
          <w:sz w:val="26"/>
          <w:szCs w:val="26"/>
        </w:rPr>
        <w:t xml:space="preserve">          </w:t>
      </w:r>
      <w:r w:rsidR="00F143B8">
        <w:rPr>
          <w:b/>
          <w:sz w:val="26"/>
          <w:szCs w:val="26"/>
        </w:rPr>
        <w:t xml:space="preserve">Il est donc temps de livrer l’ultime combat contre la dictature et la tyrannie au Togo et le seul schéma reste et demeure la résistance non violente du peuple souverain. </w:t>
      </w:r>
    </w:p>
    <w:p w:rsidR="00055205" w:rsidRDefault="00FF769A" w:rsidP="00A6725C">
      <w:pPr>
        <w:jc w:val="both"/>
        <w:rPr>
          <w:b/>
          <w:sz w:val="26"/>
          <w:szCs w:val="26"/>
        </w:rPr>
      </w:pPr>
      <w:r>
        <w:rPr>
          <w:b/>
          <w:sz w:val="26"/>
          <w:szCs w:val="26"/>
        </w:rPr>
        <w:t xml:space="preserve">          </w:t>
      </w:r>
      <w:r w:rsidR="00F143B8">
        <w:rPr>
          <w:b/>
          <w:sz w:val="26"/>
          <w:szCs w:val="26"/>
        </w:rPr>
        <w:t>Le Changement et l’alternance sont vivement à ce prix car chaque Togolais assoiffé du régime et de la gouvernance démocratique porte en soi le germe de ce noble combat.</w:t>
      </w:r>
      <w:r w:rsidR="00A24974">
        <w:rPr>
          <w:b/>
          <w:sz w:val="26"/>
          <w:szCs w:val="26"/>
        </w:rPr>
        <w:t xml:space="preserve"> </w:t>
      </w:r>
      <w:r w:rsidR="00055205">
        <w:rPr>
          <w:b/>
          <w:sz w:val="26"/>
          <w:szCs w:val="26"/>
        </w:rPr>
        <w:t xml:space="preserve"> </w:t>
      </w:r>
    </w:p>
    <w:p w:rsidR="00055205" w:rsidRDefault="00FF769A" w:rsidP="00A6725C">
      <w:pPr>
        <w:jc w:val="both"/>
        <w:rPr>
          <w:b/>
          <w:sz w:val="26"/>
          <w:szCs w:val="26"/>
        </w:rPr>
      </w:pPr>
      <w:r>
        <w:rPr>
          <w:b/>
          <w:sz w:val="26"/>
          <w:szCs w:val="26"/>
        </w:rPr>
        <w:t xml:space="preserve">          </w:t>
      </w:r>
      <w:r w:rsidR="00A24974">
        <w:rPr>
          <w:b/>
          <w:sz w:val="26"/>
          <w:szCs w:val="26"/>
        </w:rPr>
        <w:t xml:space="preserve">La voie de la libération passe par l’idéal </w:t>
      </w:r>
      <w:r w:rsidR="00383AFF">
        <w:rPr>
          <w:b/>
          <w:sz w:val="26"/>
          <w:szCs w:val="26"/>
        </w:rPr>
        <w:t xml:space="preserve">démocratique autour non de celui </w:t>
      </w:r>
      <w:r w:rsidR="003F7370">
        <w:rPr>
          <w:b/>
          <w:sz w:val="26"/>
          <w:szCs w:val="26"/>
        </w:rPr>
        <w:t xml:space="preserve">qui va l’incarner mais comment se donner les moyens pour y parvenir. </w:t>
      </w:r>
    </w:p>
    <w:p w:rsidR="00F143B8" w:rsidRDefault="00FF769A" w:rsidP="00A6725C">
      <w:pPr>
        <w:jc w:val="both"/>
        <w:rPr>
          <w:b/>
          <w:sz w:val="26"/>
          <w:szCs w:val="26"/>
        </w:rPr>
      </w:pPr>
      <w:r>
        <w:rPr>
          <w:b/>
          <w:sz w:val="26"/>
          <w:szCs w:val="26"/>
        </w:rPr>
        <w:t xml:space="preserve">          </w:t>
      </w:r>
      <w:r w:rsidR="003F7370">
        <w:rPr>
          <w:b/>
          <w:sz w:val="26"/>
          <w:szCs w:val="26"/>
        </w:rPr>
        <w:t>L’heure n’est plus au conflit de le</w:t>
      </w:r>
      <w:r w:rsidR="00AE5440">
        <w:rPr>
          <w:b/>
          <w:sz w:val="26"/>
          <w:szCs w:val="26"/>
        </w:rPr>
        <w:t>adership et au temps convenable</w:t>
      </w:r>
      <w:r w:rsidR="003F7370">
        <w:rPr>
          <w:b/>
          <w:sz w:val="26"/>
          <w:szCs w:val="26"/>
        </w:rPr>
        <w:t>,</w:t>
      </w:r>
      <w:r w:rsidR="00AE5440">
        <w:rPr>
          <w:b/>
          <w:sz w:val="26"/>
          <w:szCs w:val="26"/>
        </w:rPr>
        <w:t xml:space="preserve"> </w:t>
      </w:r>
      <w:r w:rsidR="003F7370">
        <w:rPr>
          <w:b/>
          <w:sz w:val="26"/>
          <w:szCs w:val="26"/>
        </w:rPr>
        <w:t>le peuple souverain saura choisir ceux ou celles qui vont le diriger.</w:t>
      </w:r>
    </w:p>
    <w:p w:rsidR="003F7370" w:rsidRDefault="00AE5440" w:rsidP="00A6725C">
      <w:pPr>
        <w:jc w:val="both"/>
        <w:rPr>
          <w:b/>
          <w:sz w:val="26"/>
          <w:szCs w:val="26"/>
        </w:rPr>
      </w:pPr>
      <w:r>
        <w:rPr>
          <w:b/>
          <w:sz w:val="26"/>
          <w:szCs w:val="26"/>
        </w:rPr>
        <w:t xml:space="preserve"> </w:t>
      </w:r>
      <w:r w:rsidR="00FF769A">
        <w:rPr>
          <w:b/>
          <w:sz w:val="26"/>
          <w:szCs w:val="26"/>
        </w:rPr>
        <w:t xml:space="preserve">         </w:t>
      </w:r>
      <w:r>
        <w:rPr>
          <w:b/>
          <w:sz w:val="26"/>
          <w:szCs w:val="26"/>
        </w:rPr>
        <w:t>Notre voie de salut</w:t>
      </w:r>
      <w:r w:rsidR="003F7370">
        <w:rPr>
          <w:b/>
          <w:sz w:val="26"/>
          <w:szCs w:val="26"/>
        </w:rPr>
        <w:t>,</w:t>
      </w:r>
      <w:r>
        <w:rPr>
          <w:b/>
          <w:sz w:val="26"/>
          <w:szCs w:val="26"/>
        </w:rPr>
        <w:t xml:space="preserve"> </w:t>
      </w:r>
      <w:r w:rsidR="003F7370">
        <w:rPr>
          <w:b/>
          <w:sz w:val="26"/>
          <w:szCs w:val="26"/>
        </w:rPr>
        <w:t>c’est la mobilisation et la fédération de toutes les énergies pour mettre définitivement un terme aux actions des forces du mal. C’est possible en 2015…</w:t>
      </w:r>
    </w:p>
    <w:p w:rsidR="00055205" w:rsidRDefault="00055205" w:rsidP="00A6725C">
      <w:pPr>
        <w:jc w:val="both"/>
        <w:rPr>
          <w:b/>
          <w:sz w:val="26"/>
          <w:szCs w:val="26"/>
        </w:rPr>
      </w:pPr>
    </w:p>
    <w:p w:rsidR="003F7370" w:rsidRPr="00F143B8" w:rsidRDefault="00AE5440" w:rsidP="00A6725C">
      <w:pPr>
        <w:jc w:val="both"/>
        <w:rPr>
          <w:b/>
          <w:sz w:val="26"/>
          <w:szCs w:val="26"/>
        </w:rPr>
      </w:pPr>
      <w:r>
        <w:rPr>
          <w:b/>
          <w:sz w:val="26"/>
          <w:szCs w:val="26"/>
        </w:rPr>
        <w:t xml:space="preserve">  </w:t>
      </w:r>
      <w:r w:rsidR="00055205">
        <w:rPr>
          <w:b/>
          <w:sz w:val="26"/>
          <w:szCs w:val="26"/>
        </w:rPr>
        <w:t xml:space="preserve">     </w:t>
      </w:r>
      <w:r w:rsidR="00FF769A">
        <w:rPr>
          <w:b/>
          <w:sz w:val="26"/>
          <w:szCs w:val="26"/>
        </w:rPr>
        <w:t xml:space="preserve">   </w:t>
      </w:r>
      <w:r>
        <w:rPr>
          <w:b/>
          <w:sz w:val="26"/>
          <w:szCs w:val="26"/>
        </w:rPr>
        <w:t>A brebis tondue</w:t>
      </w:r>
      <w:r w:rsidR="003F7370">
        <w:rPr>
          <w:b/>
          <w:sz w:val="26"/>
          <w:szCs w:val="26"/>
        </w:rPr>
        <w:t>,</w:t>
      </w:r>
      <w:r>
        <w:rPr>
          <w:b/>
          <w:sz w:val="26"/>
          <w:szCs w:val="26"/>
        </w:rPr>
        <w:t xml:space="preserve"> </w:t>
      </w:r>
      <w:r w:rsidR="003F7370">
        <w:rPr>
          <w:b/>
          <w:sz w:val="26"/>
          <w:szCs w:val="26"/>
        </w:rPr>
        <w:t>Dieu mesure le vent.</w:t>
      </w:r>
    </w:p>
    <w:p w:rsidR="00F143B8" w:rsidRPr="00F143B8" w:rsidRDefault="00F143B8" w:rsidP="00A6725C">
      <w:pPr>
        <w:jc w:val="both"/>
        <w:rPr>
          <w:b/>
          <w:sz w:val="26"/>
          <w:szCs w:val="26"/>
        </w:rPr>
      </w:pPr>
    </w:p>
    <w:p w:rsidR="008D6EB7" w:rsidRPr="00F143B8" w:rsidRDefault="008D6EB7" w:rsidP="00A6725C">
      <w:pPr>
        <w:jc w:val="both"/>
        <w:rPr>
          <w:rFonts w:ascii="Baskerville Old Face" w:hAnsi="Baskerville Old Face"/>
          <w:b/>
          <w:sz w:val="26"/>
          <w:szCs w:val="26"/>
        </w:rPr>
      </w:pPr>
    </w:p>
    <w:p w:rsidR="008D6EB7" w:rsidRDefault="008D6EB7" w:rsidP="00A6725C">
      <w:pPr>
        <w:jc w:val="both"/>
        <w:rPr>
          <w:rFonts w:ascii="Baskerville Old Face" w:hAnsi="Baskerville Old Face"/>
          <w:sz w:val="26"/>
          <w:szCs w:val="26"/>
        </w:rPr>
      </w:pPr>
    </w:p>
    <w:p w:rsidR="008D6EB7" w:rsidRDefault="00FF769A" w:rsidP="00A6725C">
      <w:pPr>
        <w:jc w:val="both"/>
        <w:rPr>
          <w:rFonts w:ascii="Baskerville Old Face" w:hAnsi="Baskerville Old Face"/>
          <w:sz w:val="26"/>
          <w:szCs w:val="26"/>
        </w:rPr>
      </w:pPr>
      <w:r>
        <w:rPr>
          <w:rFonts w:ascii="Baskerville Old Face" w:hAnsi="Baskerville Old Face"/>
          <w:sz w:val="26"/>
          <w:szCs w:val="26"/>
        </w:rPr>
        <w:t xml:space="preserve">                                                                                          Le président, </w:t>
      </w: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FF769A" w:rsidP="00A6725C">
      <w:pPr>
        <w:jc w:val="both"/>
        <w:rPr>
          <w:rFonts w:ascii="Baskerville Old Face" w:hAnsi="Baskerville Old Face"/>
          <w:sz w:val="26"/>
          <w:szCs w:val="26"/>
        </w:rPr>
      </w:pPr>
      <w:r>
        <w:rPr>
          <w:rFonts w:ascii="Baskerville Old Face" w:hAnsi="Baskerville Old Face"/>
          <w:sz w:val="26"/>
          <w:szCs w:val="26"/>
        </w:rPr>
        <w:t xml:space="preserve">                                                                                Pasteur  EDOH  K.  KOMI</w:t>
      </w: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8D6EB7" w:rsidRDefault="008D6EB7" w:rsidP="00A6725C">
      <w:pPr>
        <w:jc w:val="both"/>
        <w:rPr>
          <w:rFonts w:ascii="Baskerville Old Face" w:hAnsi="Baskerville Old Face"/>
          <w:sz w:val="26"/>
          <w:szCs w:val="26"/>
        </w:rPr>
      </w:pPr>
    </w:p>
    <w:p w:rsidR="00A6725C" w:rsidRPr="009521AB" w:rsidRDefault="00A6725C" w:rsidP="00A6725C">
      <w:pPr>
        <w:jc w:val="both"/>
        <w:rPr>
          <w:sz w:val="14"/>
        </w:rPr>
      </w:pPr>
      <w:r w:rsidRPr="009521AB">
        <w:rPr>
          <w:sz w:val="14"/>
        </w:rPr>
        <w:t xml:space="preserve">  </w:t>
      </w:r>
    </w:p>
    <w:p w:rsidR="00A6725C" w:rsidRPr="00E80394" w:rsidRDefault="005A75BB" w:rsidP="00A6725C">
      <w:pPr>
        <w:tabs>
          <w:tab w:val="left" w:pos="3095"/>
        </w:tabs>
        <w:jc w:val="both"/>
        <w:rPr>
          <w:b/>
          <w:i/>
          <w:color w:val="003366"/>
          <w:sz w:val="14"/>
        </w:rPr>
      </w:pPr>
      <w:r>
        <w:rPr>
          <w:b/>
          <w:i/>
          <w:noProof/>
          <w:color w:val="003366"/>
          <w:sz w:val="14"/>
        </w:rPr>
        <w:pict>
          <v:line id="_x0000_s1028" style="position:absolute;left:0;text-align:left;z-index:251662336" from="-8.05pt,4.9pt" to="531.95pt,4.9pt" strokecolor="#036" strokeweight="2.25pt"/>
        </w:pict>
      </w:r>
    </w:p>
    <w:p w:rsidR="00A6725C" w:rsidRPr="00670269" w:rsidRDefault="00A6725C" w:rsidP="00A6725C">
      <w:pPr>
        <w:tabs>
          <w:tab w:val="left" w:pos="3095"/>
        </w:tabs>
        <w:jc w:val="both"/>
        <w:rPr>
          <w:b/>
          <w:color w:val="003366"/>
          <w:sz w:val="28"/>
        </w:rPr>
      </w:pPr>
      <w:r>
        <w:rPr>
          <w:b/>
          <w:i/>
          <w:color w:val="003366"/>
          <w:sz w:val="28"/>
        </w:rPr>
        <w:t xml:space="preserve">   </w:t>
      </w:r>
      <w:r w:rsidRPr="00670269">
        <w:rPr>
          <w:b/>
          <w:i/>
          <w:color w:val="003366"/>
          <w:sz w:val="28"/>
        </w:rPr>
        <w:t xml:space="preserve"> </w:t>
      </w:r>
      <w:r w:rsidRPr="00670269">
        <w:rPr>
          <w:b/>
          <w:color w:val="003366"/>
          <w:sz w:val="22"/>
        </w:rPr>
        <w:t>B.P. 8726 Lomé - Togo, Tél :(+228) 23 20 90 90  /  22 32 55 72     Cel : (+228) 99 47 35 84 / 90 04 17 25</w:t>
      </w:r>
    </w:p>
    <w:p w:rsidR="00A6725C" w:rsidRPr="00670269" w:rsidRDefault="00A6725C" w:rsidP="00A6725C">
      <w:pPr>
        <w:tabs>
          <w:tab w:val="left" w:pos="1020"/>
        </w:tabs>
        <w:ind w:left="-284"/>
        <w:jc w:val="both"/>
        <w:rPr>
          <w:b/>
          <w:i/>
          <w:color w:val="003366"/>
        </w:rPr>
      </w:pPr>
      <w:r>
        <w:rPr>
          <w:b/>
          <w:i/>
          <w:color w:val="003366"/>
        </w:rPr>
        <w:t xml:space="preserve">         E-mail :</w:t>
      </w:r>
      <w:r w:rsidRPr="00670269">
        <w:rPr>
          <w:b/>
          <w:i/>
          <w:color w:val="003366"/>
        </w:rPr>
        <w:t xml:space="preserve">komiedohkossi@yahoo.com; </w:t>
      </w:r>
      <w:hyperlink r:id="rId4" w:history="1">
        <w:r w:rsidRPr="00670269">
          <w:rPr>
            <w:rStyle w:val="Lienhypertexte"/>
            <w:b/>
            <w:i/>
          </w:rPr>
          <w:t>maluking662@yahoo.com</w:t>
        </w:r>
      </w:hyperlink>
      <w:r w:rsidRPr="00670269">
        <w:rPr>
          <w:b/>
          <w:i/>
          <w:color w:val="003366"/>
        </w:rPr>
        <w:t xml:space="preserve">,  </w:t>
      </w:r>
      <w:hyperlink r:id="rId5" w:history="1">
        <w:r w:rsidRPr="00670269">
          <w:rPr>
            <w:rStyle w:val="Lienhypertexte"/>
            <w:b/>
            <w:i/>
          </w:rPr>
          <w:t>www.mouvementmartinlutherking.org</w:t>
        </w:r>
      </w:hyperlink>
      <w:r w:rsidRPr="00670269">
        <w:rPr>
          <w:b/>
          <w:i/>
          <w:color w:val="003366"/>
        </w:rPr>
        <w:t xml:space="preserve"> </w:t>
      </w:r>
    </w:p>
    <w:p w:rsidR="008A7118" w:rsidRPr="00A6725C" w:rsidRDefault="008A7118" w:rsidP="00A6725C">
      <w:pPr>
        <w:rPr>
          <w:rFonts w:ascii="Baskerville Old Face" w:hAnsi="Baskerville Old Face"/>
        </w:rPr>
      </w:pPr>
    </w:p>
    <w:sectPr w:rsidR="008A7118" w:rsidRPr="00A6725C" w:rsidSect="00A6725C">
      <w:pgSz w:w="11906" w:h="16838"/>
      <w:pgMar w:top="142" w:right="282"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ras Demi ITC">
    <w:panose1 w:val="020B08050305040208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725C"/>
    <w:rsid w:val="00014DA0"/>
    <w:rsid w:val="00022150"/>
    <w:rsid w:val="0003723A"/>
    <w:rsid w:val="00055205"/>
    <w:rsid w:val="0005674F"/>
    <w:rsid w:val="000615E3"/>
    <w:rsid w:val="000674FC"/>
    <w:rsid w:val="000A51F6"/>
    <w:rsid w:val="000E6C56"/>
    <w:rsid w:val="000F190E"/>
    <w:rsid w:val="00132EE8"/>
    <w:rsid w:val="00135B7C"/>
    <w:rsid w:val="00141193"/>
    <w:rsid w:val="00142C30"/>
    <w:rsid w:val="00145071"/>
    <w:rsid w:val="001677E8"/>
    <w:rsid w:val="00173A41"/>
    <w:rsid w:val="001B1C41"/>
    <w:rsid w:val="001D303E"/>
    <w:rsid w:val="001D640F"/>
    <w:rsid w:val="001F3A09"/>
    <w:rsid w:val="00220D29"/>
    <w:rsid w:val="002267A3"/>
    <w:rsid w:val="00231795"/>
    <w:rsid w:val="00250635"/>
    <w:rsid w:val="002874FF"/>
    <w:rsid w:val="002D13B8"/>
    <w:rsid w:val="002F303C"/>
    <w:rsid w:val="002F7780"/>
    <w:rsid w:val="0030246C"/>
    <w:rsid w:val="00323F43"/>
    <w:rsid w:val="00333323"/>
    <w:rsid w:val="00334C66"/>
    <w:rsid w:val="00350220"/>
    <w:rsid w:val="00354756"/>
    <w:rsid w:val="00380EB9"/>
    <w:rsid w:val="00383AFF"/>
    <w:rsid w:val="00390954"/>
    <w:rsid w:val="003B4E04"/>
    <w:rsid w:val="003E3668"/>
    <w:rsid w:val="003F7370"/>
    <w:rsid w:val="00426866"/>
    <w:rsid w:val="004429F6"/>
    <w:rsid w:val="00461C07"/>
    <w:rsid w:val="00464571"/>
    <w:rsid w:val="00465F9B"/>
    <w:rsid w:val="0048146E"/>
    <w:rsid w:val="00487F4B"/>
    <w:rsid w:val="004D05CA"/>
    <w:rsid w:val="004D47E0"/>
    <w:rsid w:val="00512636"/>
    <w:rsid w:val="00534260"/>
    <w:rsid w:val="0054504A"/>
    <w:rsid w:val="00567DF6"/>
    <w:rsid w:val="00570ECF"/>
    <w:rsid w:val="00594C32"/>
    <w:rsid w:val="005A75BB"/>
    <w:rsid w:val="00612D4D"/>
    <w:rsid w:val="00641CFC"/>
    <w:rsid w:val="006452D6"/>
    <w:rsid w:val="00661EA9"/>
    <w:rsid w:val="006778FF"/>
    <w:rsid w:val="00687889"/>
    <w:rsid w:val="00694D86"/>
    <w:rsid w:val="00694D94"/>
    <w:rsid w:val="00695601"/>
    <w:rsid w:val="006B33A4"/>
    <w:rsid w:val="006C640E"/>
    <w:rsid w:val="006F57B6"/>
    <w:rsid w:val="006F60C7"/>
    <w:rsid w:val="00755718"/>
    <w:rsid w:val="00797744"/>
    <w:rsid w:val="007A01AC"/>
    <w:rsid w:val="007A14ED"/>
    <w:rsid w:val="008117BE"/>
    <w:rsid w:val="0082405E"/>
    <w:rsid w:val="00857ED3"/>
    <w:rsid w:val="00863999"/>
    <w:rsid w:val="008A2A1D"/>
    <w:rsid w:val="008A7118"/>
    <w:rsid w:val="008B5B25"/>
    <w:rsid w:val="008D6EB7"/>
    <w:rsid w:val="008E5229"/>
    <w:rsid w:val="008F01D7"/>
    <w:rsid w:val="008F20CD"/>
    <w:rsid w:val="008F5038"/>
    <w:rsid w:val="00926F6D"/>
    <w:rsid w:val="00963BA9"/>
    <w:rsid w:val="009759CF"/>
    <w:rsid w:val="009A0039"/>
    <w:rsid w:val="009C56B5"/>
    <w:rsid w:val="009D54A1"/>
    <w:rsid w:val="009E61B4"/>
    <w:rsid w:val="00A0125C"/>
    <w:rsid w:val="00A24974"/>
    <w:rsid w:val="00A42BA1"/>
    <w:rsid w:val="00A62245"/>
    <w:rsid w:val="00A6725C"/>
    <w:rsid w:val="00AA7C5D"/>
    <w:rsid w:val="00AB0B88"/>
    <w:rsid w:val="00AE5440"/>
    <w:rsid w:val="00B05302"/>
    <w:rsid w:val="00B22FDC"/>
    <w:rsid w:val="00B41822"/>
    <w:rsid w:val="00B52B3F"/>
    <w:rsid w:val="00B604DB"/>
    <w:rsid w:val="00B73A64"/>
    <w:rsid w:val="00BF33D7"/>
    <w:rsid w:val="00C310FD"/>
    <w:rsid w:val="00C32AAF"/>
    <w:rsid w:val="00C343B8"/>
    <w:rsid w:val="00C45F2A"/>
    <w:rsid w:val="00C5296B"/>
    <w:rsid w:val="00C55CC4"/>
    <w:rsid w:val="00C62CDA"/>
    <w:rsid w:val="00C9458A"/>
    <w:rsid w:val="00CA6DA4"/>
    <w:rsid w:val="00CD3223"/>
    <w:rsid w:val="00CF02C1"/>
    <w:rsid w:val="00D07D70"/>
    <w:rsid w:val="00D10CCC"/>
    <w:rsid w:val="00D436BA"/>
    <w:rsid w:val="00D509F6"/>
    <w:rsid w:val="00D70B05"/>
    <w:rsid w:val="00D97D02"/>
    <w:rsid w:val="00E0509D"/>
    <w:rsid w:val="00E806D5"/>
    <w:rsid w:val="00E93702"/>
    <w:rsid w:val="00EB05B0"/>
    <w:rsid w:val="00EC25ED"/>
    <w:rsid w:val="00ED3249"/>
    <w:rsid w:val="00ED4EC1"/>
    <w:rsid w:val="00EF2274"/>
    <w:rsid w:val="00EF3C1A"/>
    <w:rsid w:val="00F143B8"/>
    <w:rsid w:val="00F2369E"/>
    <w:rsid w:val="00F24281"/>
    <w:rsid w:val="00F6789A"/>
    <w:rsid w:val="00F819B2"/>
    <w:rsid w:val="00FC3F6D"/>
    <w:rsid w:val="00FE344C"/>
    <w:rsid w:val="00FF76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5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72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66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uvementmartinlutherking.org" TargetMode="External"/><Relationship Id="rId4" Type="http://schemas.openxmlformats.org/officeDocument/2006/relationships/hyperlink" Target="mailto:maluking662@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4294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2</cp:revision>
  <cp:lastPrinted>2002-09-28T06:25:00Z</cp:lastPrinted>
  <dcterms:created xsi:type="dcterms:W3CDTF">2002-09-28T06:26:00Z</dcterms:created>
  <dcterms:modified xsi:type="dcterms:W3CDTF">2002-09-28T06:26:00Z</dcterms:modified>
</cp:coreProperties>
</file>